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 w:rsidRPr="00D054A2">
        <w:rPr>
          <w:rFonts w:ascii="Times New Roman" w:hAnsi="Times New Roman"/>
          <w:b/>
        </w:rPr>
        <w:t>Pzp</w:t>
      </w:r>
      <w:proofErr w:type="spellEnd"/>
      <w:r w:rsidRPr="00D054A2">
        <w:rPr>
          <w:rFonts w:ascii="Times New Roman" w:hAnsi="Times New Roman"/>
          <w:b/>
        </w:rPr>
        <w:t xml:space="preserve">)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>dotyczące przesłanek wykluczenia z o udzielenie zamówienia publicznego</w:t>
      </w:r>
    </w:p>
    <w:p w:rsidR="00193D26" w:rsidRPr="0009245F" w:rsidRDefault="00E613C0" w:rsidP="0009245F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 – na zadanie:</w:t>
      </w:r>
    </w:p>
    <w:p w:rsidR="00F31D8E" w:rsidRPr="00F31D8E" w:rsidRDefault="005A435E" w:rsidP="00F31D8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5A435E">
        <w:rPr>
          <w:rFonts w:ascii="Times New Roman" w:hAnsi="Times New Roman"/>
          <w:b/>
          <w:bCs/>
        </w:rPr>
        <w:t xml:space="preserve">„Rozwój edukacji podstawowej w Gminie Zagnańsk z uwzględnieniem  infrastruktury sportowej” -  Przebudowa  i  z. s. u części pomieszczeń piwnicy z przeznaczeniem na szatnie wraz z budową schodów zewnętrznych do piwnic i robotami towarzyszącymi </w:t>
      </w:r>
      <w:r w:rsidRPr="005A435E">
        <w:rPr>
          <w:rFonts w:ascii="Times New Roman" w:hAnsi="Times New Roman"/>
          <w:b/>
        </w:rPr>
        <w:br/>
      </w:r>
      <w:r w:rsidR="001B2A57">
        <w:rPr>
          <w:rFonts w:ascii="Times New Roman" w:hAnsi="Times New Roman"/>
          <w:b/>
          <w:bCs/>
        </w:rPr>
        <w:t xml:space="preserve">w  </w:t>
      </w:r>
      <w:proofErr w:type="spellStart"/>
      <w:r w:rsidR="001B2A57">
        <w:rPr>
          <w:rFonts w:ascii="Times New Roman" w:hAnsi="Times New Roman"/>
          <w:b/>
          <w:bCs/>
        </w:rPr>
        <w:t>msc</w:t>
      </w:r>
      <w:proofErr w:type="spellEnd"/>
      <w:r w:rsidR="001B2A57">
        <w:rPr>
          <w:rFonts w:ascii="Times New Roman" w:hAnsi="Times New Roman"/>
          <w:b/>
          <w:bCs/>
        </w:rPr>
        <w:t>. Tumlin.</w:t>
      </w:r>
      <w:bookmarkStart w:id="0" w:name="_GoBack"/>
      <w:bookmarkEnd w:id="0"/>
      <w:r w:rsidRPr="005A435E">
        <w:rPr>
          <w:rFonts w:ascii="Times New Roman" w:hAnsi="Times New Roman"/>
          <w:b/>
          <w:bCs/>
        </w:rPr>
        <w:t xml:space="preserve"> </w:t>
      </w:r>
      <w:r w:rsidR="00F31D8E" w:rsidRPr="00F31D8E">
        <w:rPr>
          <w:rFonts w:ascii="Times New Roman" w:hAnsi="Times New Roman"/>
          <w:b/>
        </w:rPr>
        <w:t xml:space="preserve"> </w:t>
      </w:r>
    </w:p>
    <w:p w:rsidR="0009245F" w:rsidRPr="007857F3" w:rsidRDefault="0009245F" w:rsidP="00F31D8E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8D1DC3" w:rsidRPr="00D054A2" w:rsidRDefault="008D1DC3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</w:p>
    <w:p w:rsidR="00431AFE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 xml:space="preserve">Ja / My niżej podpisani 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(imię i nazwisko)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>działając w imieniu Wykonawcy: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(nazwa /firma  i dokładny adres Wykonawcy)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osobą fizyczną, którego prawomocnie skazano za przestępstwo: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</w:t>
      </w:r>
      <w:r w:rsidRPr="00D054A2"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D054A2">
        <w:rPr>
          <w:rFonts w:ascii="Times New Roman" w:hAnsi="Times New Roman"/>
        </w:rPr>
        <w:t>późn</w:t>
      </w:r>
      <w:proofErr w:type="spellEnd"/>
      <w:r w:rsidRPr="00D054A2">
        <w:rPr>
          <w:rFonts w:ascii="Times New Roman" w:hAnsi="Times New Roman"/>
        </w:rPr>
        <w:t>. zm.) lub</w:t>
      </w:r>
      <w:r w:rsidRPr="00D054A2"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skarbowe,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r w:rsidRPr="00D054A2">
        <w:rPr>
          <w:rFonts w:ascii="Times New Roman" w:hAnsi="Times New Roman"/>
        </w:rPr>
        <w:lastRenderedPageBreak/>
        <w:t xml:space="preserve">chyba że wykonawca dokonał płatności należnych podatków, opłat lub składek na ubezpieczenia społeczne lub zdrowotne wraz z odsetkami lub grzywnami lub zawarł wiążące porozumienie </w:t>
      </w:r>
      <w:r w:rsidR="00D054A2">
        <w:rPr>
          <w:rFonts w:ascii="Times New Roman" w:hAnsi="Times New Roman"/>
        </w:rPr>
        <w:br/>
      </w:r>
      <w:r w:rsidRPr="00D054A2">
        <w:rPr>
          <w:rFonts w:ascii="Times New Roman" w:hAnsi="Times New Roman"/>
        </w:rPr>
        <w:t>w sprawie spłaty tych należności;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– chyba że jest możliwe zapewnienie bezstronności po stronie zamawiającego w inny sposób niż przez wykluczenie </w:t>
      </w:r>
      <w:proofErr w:type="spellStart"/>
      <w:r w:rsidRPr="00D054A2">
        <w:rPr>
          <w:rFonts w:ascii="Times New Roman" w:hAnsi="Times New Roman"/>
        </w:rPr>
        <w:t>wykonawcyz</w:t>
      </w:r>
      <w:proofErr w:type="spellEnd"/>
      <w:r w:rsidRPr="00D054A2">
        <w:rPr>
          <w:rFonts w:ascii="Times New Roman" w:hAnsi="Times New Roman"/>
        </w:rPr>
        <w:t xml:space="preserve"> udziału w postępowaniu; </w:t>
      </w: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2D4C22" w:rsidRPr="00D054A2" w:rsidRDefault="002D4C22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  <w:t>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zachodzą</w:t>
      </w:r>
      <w:r w:rsidRPr="00D054A2">
        <w:rPr>
          <w:rFonts w:ascii="Times New Roman" w:hAnsi="Times New Roman"/>
        </w:rPr>
        <w:t xml:space="preserve"> w stosunku do mnie podstawy wykluczenia z postępowania na podstawie art.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lastRenderedPageBreak/>
        <w:t xml:space="preserve"> ………….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Pr="00D054A2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Jednocześnie oświadczam</w:t>
      </w:r>
      <w:r w:rsidRPr="00D054A2"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Oświadczam</w:t>
      </w:r>
      <w:r w:rsidRPr="00D054A2">
        <w:rPr>
          <w:rFonts w:ascii="Times New Roman" w:hAnsi="Times New Roman"/>
        </w:rPr>
        <w:t>, również że w stosunku do następującego/</w:t>
      </w:r>
      <w:proofErr w:type="spellStart"/>
      <w:r w:rsidRPr="00D054A2">
        <w:rPr>
          <w:rFonts w:ascii="Times New Roman" w:hAnsi="Times New Roman"/>
        </w:rPr>
        <w:t>ych</w:t>
      </w:r>
      <w:r w:rsidRPr="00D054A2">
        <w:rPr>
          <w:rFonts w:ascii="Times New Roman" w:hAnsi="Times New Roman"/>
          <w:b/>
          <w:u w:val="single"/>
        </w:rPr>
        <w:t>podmiotu</w:t>
      </w:r>
      <w:proofErr w:type="spellEnd"/>
      <w:r w:rsidRPr="00D054A2">
        <w:rPr>
          <w:rFonts w:ascii="Times New Roman" w:hAnsi="Times New Roman"/>
          <w:b/>
          <w:u w:val="single"/>
        </w:rPr>
        <w:t>/</w:t>
      </w:r>
      <w:proofErr w:type="spellStart"/>
      <w:r w:rsidRPr="00D054A2">
        <w:rPr>
          <w:rFonts w:ascii="Times New Roman" w:hAnsi="Times New Roman"/>
          <w:b/>
          <w:u w:val="single"/>
        </w:rPr>
        <w:t>tów</w:t>
      </w:r>
      <w:proofErr w:type="spellEnd"/>
      <w:r w:rsidRPr="00D054A2">
        <w:rPr>
          <w:rFonts w:ascii="Times New Roman" w:hAnsi="Times New Roman"/>
          <w:b/>
          <w:u w:val="single"/>
        </w:rPr>
        <w:t>, na którego/</w:t>
      </w:r>
      <w:proofErr w:type="spellStart"/>
      <w:r w:rsidRPr="00D054A2">
        <w:rPr>
          <w:rFonts w:ascii="Times New Roman" w:hAnsi="Times New Roman"/>
          <w:b/>
          <w:u w:val="single"/>
        </w:rPr>
        <w:t>ych</w:t>
      </w:r>
      <w:proofErr w:type="spellEnd"/>
      <w:r w:rsidRPr="00D054A2">
        <w:rPr>
          <w:rFonts w:ascii="Times New Roman" w:hAnsi="Times New Roman"/>
          <w:b/>
          <w:u w:val="single"/>
        </w:rPr>
        <w:t xml:space="preserve"> zasoby powołuję </w:t>
      </w:r>
      <w:r w:rsidRPr="00D054A2"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>(podać pełną nazwę/firmę, adres)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nie zachodzą</w:t>
      </w:r>
      <w:r w:rsidRPr="00D054A2"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>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.............................………………………………………</w:t>
      </w:r>
    </w:p>
    <w:p w:rsidR="00E613C0" w:rsidRPr="00D054A2" w:rsidRDefault="00E613C0" w:rsidP="00E613C0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 w:rsidRPr="00D054A2"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054A2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3F050A" w:rsidRPr="00D054A2" w:rsidRDefault="003F050A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   /</w:t>
      </w:r>
      <w:r w:rsidRPr="00D054A2"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</w:rPr>
      </w:pPr>
    </w:p>
    <w:p w:rsidR="009D7ECA" w:rsidRPr="00D054A2" w:rsidRDefault="009D7ECA"/>
    <w:sectPr w:rsidR="009D7ECA" w:rsidRPr="00D054A2" w:rsidSect="004553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62" w:rsidRDefault="00AD1662" w:rsidP="0085352C">
      <w:pPr>
        <w:spacing w:after="0" w:line="240" w:lineRule="auto"/>
      </w:pPr>
      <w:r>
        <w:separator/>
      </w:r>
    </w:p>
  </w:endnote>
  <w:endnote w:type="continuationSeparator" w:id="0">
    <w:p w:rsidR="00AD1662" w:rsidRDefault="00AD1662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62" w:rsidRDefault="00AD1662" w:rsidP="0085352C">
      <w:pPr>
        <w:spacing w:after="0" w:line="240" w:lineRule="auto"/>
      </w:pPr>
      <w:r>
        <w:separator/>
      </w:r>
    </w:p>
  </w:footnote>
  <w:footnote w:type="continuationSeparator" w:id="0">
    <w:p w:rsidR="00AD1662" w:rsidRDefault="00AD1662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E" w:rsidRDefault="0009245F">
    <w:pPr>
      <w:pStyle w:val="Nagwek"/>
      <w:rPr>
        <w:rFonts w:ascii="Times New Roman" w:hAnsi="Times New Roman"/>
        <w:sz w:val="24"/>
        <w:szCs w:val="24"/>
      </w:rPr>
    </w:pPr>
    <w:r w:rsidRPr="0009245F">
      <w:rPr>
        <w:rFonts w:ascii="Times New Roman" w:hAnsi="Times New Roman"/>
        <w:b/>
        <w:sz w:val="24"/>
        <w:szCs w:val="24"/>
      </w:rPr>
      <w:object w:dxaOrig="865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5191374" r:id="rId2">
          <o:FieldCodes>\s</o:FieldCodes>
        </o:OLEObject>
      </w:object>
    </w: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65387F">
      <w:rPr>
        <w:rFonts w:ascii="Times New Roman" w:hAnsi="Times New Roman"/>
        <w:sz w:val="24"/>
        <w:szCs w:val="24"/>
      </w:rPr>
      <w:t>.13</w:t>
    </w:r>
    <w:r w:rsidR="00CA7B5F">
      <w:rPr>
        <w:rFonts w:ascii="Times New Roman" w:hAnsi="Times New Roman"/>
        <w:sz w:val="24"/>
        <w:szCs w:val="24"/>
      </w:rPr>
      <w:t>.2</w:t>
    </w:r>
    <w:r w:rsidR="00193D26">
      <w:rPr>
        <w:rFonts w:ascii="Times New Roman" w:hAnsi="Times New Roman"/>
        <w:sz w:val="24"/>
        <w:szCs w:val="24"/>
      </w:rPr>
      <w:t>020</w:t>
    </w:r>
    <w:r w:rsidRPr="0085352C">
      <w:rPr>
        <w:rFonts w:ascii="Times New Roman" w:hAnsi="Times New Roman"/>
        <w:sz w:val="24"/>
        <w:szCs w:val="24"/>
      </w:rPr>
      <w:t>.PZZ</w:t>
    </w:r>
    <w:r w:rsidR="00193D26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9245F"/>
    <w:rsid w:val="00097BF7"/>
    <w:rsid w:val="001767DB"/>
    <w:rsid w:val="00193D26"/>
    <w:rsid w:val="001A279D"/>
    <w:rsid w:val="001B2A57"/>
    <w:rsid w:val="001E1D19"/>
    <w:rsid w:val="00211D62"/>
    <w:rsid w:val="002C197B"/>
    <w:rsid w:val="002D4C22"/>
    <w:rsid w:val="003013B1"/>
    <w:rsid w:val="00356671"/>
    <w:rsid w:val="003B0036"/>
    <w:rsid w:val="003F050A"/>
    <w:rsid w:val="0043068D"/>
    <w:rsid w:val="00431AFE"/>
    <w:rsid w:val="00443CCB"/>
    <w:rsid w:val="00454F2C"/>
    <w:rsid w:val="004553E4"/>
    <w:rsid w:val="004950D3"/>
    <w:rsid w:val="004D248E"/>
    <w:rsid w:val="004F3F9C"/>
    <w:rsid w:val="00505E0B"/>
    <w:rsid w:val="00525488"/>
    <w:rsid w:val="0053719B"/>
    <w:rsid w:val="00542AC2"/>
    <w:rsid w:val="005A435E"/>
    <w:rsid w:val="005A43A1"/>
    <w:rsid w:val="005E72BB"/>
    <w:rsid w:val="0065387F"/>
    <w:rsid w:val="006B2A0E"/>
    <w:rsid w:val="006F428B"/>
    <w:rsid w:val="0071249D"/>
    <w:rsid w:val="0072733F"/>
    <w:rsid w:val="00737595"/>
    <w:rsid w:val="007C0834"/>
    <w:rsid w:val="0085352C"/>
    <w:rsid w:val="00890325"/>
    <w:rsid w:val="008A747F"/>
    <w:rsid w:val="008D1DC3"/>
    <w:rsid w:val="00931A0A"/>
    <w:rsid w:val="009D7ECA"/>
    <w:rsid w:val="00A2376D"/>
    <w:rsid w:val="00A721D6"/>
    <w:rsid w:val="00AD1662"/>
    <w:rsid w:val="00AE3A8A"/>
    <w:rsid w:val="00B86164"/>
    <w:rsid w:val="00B977E3"/>
    <w:rsid w:val="00C07D28"/>
    <w:rsid w:val="00C455E7"/>
    <w:rsid w:val="00C6346C"/>
    <w:rsid w:val="00CA7B5F"/>
    <w:rsid w:val="00D054A2"/>
    <w:rsid w:val="00D5377B"/>
    <w:rsid w:val="00D92778"/>
    <w:rsid w:val="00DA01AC"/>
    <w:rsid w:val="00DB0E3C"/>
    <w:rsid w:val="00E463B0"/>
    <w:rsid w:val="00E613C0"/>
    <w:rsid w:val="00E836D0"/>
    <w:rsid w:val="00EA404B"/>
    <w:rsid w:val="00EF0435"/>
    <w:rsid w:val="00F1232B"/>
    <w:rsid w:val="00F31D8E"/>
    <w:rsid w:val="00F31F01"/>
    <w:rsid w:val="00F4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1A95-37E5-4A65-A10A-23C53CA2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5</cp:revision>
  <cp:lastPrinted>2020-07-02T08:36:00Z</cp:lastPrinted>
  <dcterms:created xsi:type="dcterms:W3CDTF">2020-06-30T10:17:00Z</dcterms:created>
  <dcterms:modified xsi:type="dcterms:W3CDTF">2020-07-02T08:36:00Z</dcterms:modified>
</cp:coreProperties>
</file>